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p>
    <w:p>
      <w:pPr>
        <w:autoSpaceDE w:val="0"/>
        <w:autoSpaceDN w:val="0"/>
        <w:spacing w:line="440" w:lineRule="exact"/>
        <w:ind w:left="0" w:firstLine="0"/>
        <w:jc w:val="left"/>
        <w:rPr>
          <w:sz w:val="28"/>
          <w:szCs w:val="28"/>
        </w:rPr>
      </w:pPr>
      <w:r>
        <w:rPr>
          <w:sz w:val="20"/>
        </w:rPr>
        <mc:AlternateContent>
          <mc:Choice Requires="wps">
            <w:drawing>
              <wp:inline distT="0" distB="0" distL="0" distR="0">
                <wp:extent cx="6200775" cy="18415"/>
                <wp:effectExtent l="0" t="0" r="0" b="0"/>
                <wp:docPr id="9"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02045" cy="19685"/>
                        </a:xfrm>
                        <a:prstGeom prst="rect">
                          <a:avLst/>
                        </a:prstGeom>
                        <a:noFill/>
                        <a:ln w="9525" cap="flat">
                          <a:noFill/>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upright="1" compatLnSpc="0"/>
                    </wps:wsp>
                  </a:graphicData>
                </a:graphic>
              </wp:inline>
            </w:drawing>
          </mc:Choice>
          <mc:Fallback>
            <w:pict>
              <v:rect id="矩形 1" o:spid="_x0000_s1026" o:spt="1" style="height:1.45pt;width:488.25pt;v-text-anchor:middle;" filled="f" stroked="f" coordsize="21600,21600" o:gfxdata="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PjbHNEAAAADAQAADwAAAAAAAAABACAAAAAi&#10;AAAAZHJzL2Rvd25yZXYueG1sUEsBAhQAFAAAAAgAh07iQM1fDgBKAgAAgwQAAA4AAAAAAAAAAQAg&#10;AAAAIAEAAGRycy9lMm9Eb2MueG1sUEsFBgAAAAAGAAYAWQEAANwFAAAAAA==&#10;">
                <v:fill on="f" focussize="0,0"/>
                <v:stroke on="f"/>
                <v:imagedata o:title=""/>
                <o:lock v:ext="edit" aspectratio="t"/>
                <v:textbox>
                  <w:txbxContent>
                    <w:p>
                      <w:pPr>
                        <w:jc w:val="center"/>
                      </w:pPr>
                    </w:p>
                  </w:txbxContent>
                </v:textbox>
                <w10:wrap type="none"/>
                <w10:anchorlock/>
              </v:rect>
            </w:pict>
          </mc:Fallback>
        </mc:AlternateContent>
      </w:r>
      <w:r>
        <w:rPr>
          <w:sz w:val="20"/>
        </w:rPr>
        <w:drawing>
          <wp:anchor distT="0" distB="0" distL="114300" distR="114300" simplePos="0" relativeHeight="251625472" behindDoc="1" locked="0" layoutInCell="1" allowOverlap="1">
            <wp:simplePos x="0" y="0"/>
            <wp:positionH relativeFrom="column">
              <wp:posOffset>535940</wp:posOffset>
            </wp:positionH>
            <wp:positionV relativeFrom="paragraph">
              <wp:posOffset>12065</wp:posOffset>
            </wp:positionV>
            <wp:extent cx="926465" cy="910590"/>
            <wp:effectExtent l="0" t="0" r="7620" b="4445"/>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7100" cy="911225"/>
                    </a:xfrm>
                    <a:prstGeom prst="rect">
                      <a:avLst/>
                    </a:prstGeom>
                    <a:noFill/>
                    <a:ln w="9525" cap="flat">
                      <a:noFill/>
                    </a:ln>
                  </pic:spPr>
                </pic:pic>
              </a:graphicData>
            </a:graphic>
          </wp:anchor>
        </w:drawing>
      </w:r>
    </w:p>
    <w:p>
      <w:pPr>
        <w:spacing w:line="720" w:lineRule="exact"/>
        <w:ind w:left="0" w:firstLine="0"/>
        <w:jc w:val="left"/>
        <w:rPr>
          <w:sz w:val="52"/>
          <w:szCs w:val="52"/>
        </w:rPr>
      </w:pPr>
      <w:r>
        <w:rPr>
          <w:b/>
          <w:sz w:val="28"/>
          <w:szCs w:val="28"/>
        </w:rPr>
        <w:t xml:space="preserve">                    </w:t>
      </w:r>
      <w:r>
        <w:rPr>
          <w:b/>
          <w:sz w:val="52"/>
          <w:szCs w:val="52"/>
        </w:rPr>
        <w:t xml:space="preserve">  河北省江西商会  简讯</w:t>
      </w:r>
    </w:p>
    <w:p>
      <w:pPr>
        <w:spacing w:line="440" w:lineRule="exact"/>
        <w:ind w:left="0" w:firstLine="0"/>
        <w:jc w:val="center"/>
        <w:rPr>
          <w:b/>
          <w:sz w:val="36"/>
          <w:szCs w:val="36"/>
        </w:rPr>
      </w:pPr>
      <w:r>
        <w:rPr>
          <w:b/>
          <w:sz w:val="44"/>
          <w:szCs w:val="44"/>
        </w:rPr>
        <w:t xml:space="preserve">     </w:t>
      </w:r>
      <w:r>
        <w:rPr>
          <w:b/>
          <w:sz w:val="36"/>
          <w:szCs w:val="36"/>
        </w:rPr>
        <w:t>（20</w:t>
      </w:r>
      <w:r>
        <w:rPr>
          <w:rFonts w:hint="eastAsia"/>
          <w:b/>
          <w:sz w:val="36"/>
          <w:szCs w:val="36"/>
          <w:lang w:val="en-US" w:eastAsia="zh-CN"/>
        </w:rPr>
        <w:t>20</w:t>
      </w:r>
      <w:r>
        <w:rPr>
          <w:b/>
          <w:sz w:val="36"/>
          <w:szCs w:val="36"/>
        </w:rPr>
        <w:t xml:space="preserve">年 </w:t>
      </w:r>
      <w:r>
        <w:rPr>
          <w:rFonts w:hint="eastAsia"/>
          <w:b/>
          <w:sz w:val="36"/>
          <w:szCs w:val="36"/>
          <w:lang w:eastAsia="zh-CN"/>
        </w:rPr>
        <w:t xml:space="preserve"> </w:t>
      </w:r>
      <w:r>
        <w:rPr>
          <w:b/>
          <w:sz w:val="36"/>
          <w:szCs w:val="36"/>
        </w:rPr>
        <w:t>第</w:t>
      </w:r>
      <w:r>
        <w:rPr>
          <w:rFonts w:hint="eastAsia"/>
          <w:b/>
          <w:sz w:val="36"/>
          <w:szCs w:val="36"/>
          <w:lang w:val="en-US" w:eastAsia="zh-CN"/>
        </w:rPr>
        <w:t>6</w:t>
      </w:r>
      <w:r>
        <w:rPr>
          <w:b/>
          <w:sz w:val="36"/>
          <w:szCs w:val="36"/>
        </w:rPr>
        <w:t>期）</w:t>
      </w:r>
    </w:p>
    <w:p>
      <w:pPr>
        <w:spacing w:line="400" w:lineRule="exact"/>
        <w:ind w:left="0" w:firstLine="0"/>
        <w:jc w:val="center"/>
        <w:rPr>
          <w:b/>
          <w:sz w:val="36"/>
          <w:szCs w:val="36"/>
        </w:rPr>
      </w:pPr>
    </w:p>
    <w:p>
      <w:pPr>
        <w:spacing w:line="400" w:lineRule="exact"/>
        <w:ind w:left="0" w:firstLine="0"/>
        <w:jc w:val="left"/>
        <w:rPr>
          <w:b/>
          <w:sz w:val="44"/>
          <w:szCs w:val="44"/>
        </w:rPr>
      </w:pPr>
    </w:p>
    <w:p>
      <w:pPr>
        <w:spacing w:line="400" w:lineRule="exact"/>
        <w:ind w:left="0" w:firstLine="0"/>
        <w:jc w:val="left"/>
        <w:rPr>
          <w:b/>
          <w:sz w:val="28"/>
          <w:szCs w:val="28"/>
        </w:rPr>
      </w:pPr>
      <w:r>
        <w:rPr>
          <w:b/>
          <w:sz w:val="28"/>
          <w:szCs w:val="28"/>
        </w:rPr>
        <w:t xml:space="preserve">【团结、拓展、交流、服务】                       </w:t>
      </w:r>
      <w:r>
        <w:rPr>
          <w:rFonts w:hint="eastAsia"/>
          <w:b/>
          <w:sz w:val="28"/>
          <w:szCs w:val="28"/>
          <w:lang w:eastAsia="zh-CN"/>
        </w:rPr>
        <w:t xml:space="preserve">   </w:t>
      </w:r>
      <w:r>
        <w:rPr>
          <w:b/>
          <w:sz w:val="28"/>
          <w:szCs w:val="28"/>
        </w:rPr>
        <w:t xml:space="preserve"> 20</w:t>
      </w:r>
      <w:r>
        <w:rPr>
          <w:rFonts w:hint="eastAsia"/>
          <w:b/>
          <w:sz w:val="28"/>
          <w:szCs w:val="28"/>
          <w:lang w:val="en-US" w:eastAsia="zh-CN"/>
        </w:rPr>
        <w:t>20</w:t>
      </w:r>
      <w:r>
        <w:rPr>
          <w:b/>
          <w:sz w:val="28"/>
          <w:szCs w:val="28"/>
        </w:rPr>
        <w:t>年</w:t>
      </w:r>
      <w:r>
        <w:rPr>
          <w:rFonts w:hint="eastAsia"/>
          <w:b/>
          <w:sz w:val="28"/>
          <w:szCs w:val="28"/>
          <w:lang w:val="en-US" w:eastAsia="zh-CN"/>
        </w:rPr>
        <w:t>7</w:t>
      </w:r>
      <w:r>
        <w:rPr>
          <w:b/>
          <w:sz w:val="28"/>
          <w:szCs w:val="28"/>
        </w:rPr>
        <w:t>月</w:t>
      </w:r>
      <w:r>
        <w:rPr>
          <w:rFonts w:hint="eastAsia"/>
          <w:b/>
          <w:sz w:val="28"/>
          <w:szCs w:val="28"/>
          <w:lang w:val="en-US" w:eastAsia="zh-CN"/>
        </w:rPr>
        <w:t>1</w:t>
      </w:r>
      <w:r>
        <w:rPr>
          <w:b/>
          <w:sz w:val="28"/>
          <w:szCs w:val="28"/>
        </w:rPr>
        <w:t>日</w:t>
      </w:r>
    </w:p>
    <w:p>
      <w:pPr>
        <w:pBdr>
          <w:bottom w:val="single" w:color="000000" w:sz="12" w:space="0"/>
        </w:pBdr>
        <w:autoSpaceDE w:val="0"/>
        <w:autoSpaceDN w:val="0"/>
        <w:spacing w:line="260" w:lineRule="exact"/>
        <w:ind w:left="0" w:firstLine="0"/>
        <w:jc w:val="left"/>
        <w:rPr>
          <w:sz w:val="28"/>
          <w:szCs w:val="28"/>
        </w:rPr>
      </w:pPr>
    </w:p>
    <w:p>
      <w:pPr>
        <w:spacing w:line="80" w:lineRule="exact"/>
        <w:ind w:left="0" w:firstLine="0"/>
        <w:jc w:val="left"/>
        <w:rPr>
          <w:rFonts w:hint="eastAsia"/>
          <w:b/>
          <w:color w:val="FF0000"/>
          <w:sz w:val="28"/>
          <w:szCs w:val="28"/>
          <w:lang w:eastAsia="zh-CN"/>
        </w:rPr>
      </w:pP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中共河北省江西商会支部委员会完成支部书记改选工作</w:t>
      </w:r>
      <w:r>
        <w:rPr>
          <w:rFonts w:hint="eastAsia" w:ascii="宋体" w:hAnsi="宋体" w:cs="宋体"/>
          <w:b/>
          <w:bCs/>
          <w:color w:val="auto"/>
          <w:sz w:val="28"/>
          <w:szCs w:val="28"/>
          <w:lang w:val="en-US" w:eastAsia="zh-CN"/>
        </w:rPr>
        <w:t xml:space="preserve"> </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省商会新建党员活动室、荣誉室、接待室</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叶志军会长关心支持商会党员活动室、荣誉室、接待室建设</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 xml:space="preserve"> 省商会支部书记、执行会长刘德美到江西赣商联合总会学习交流</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 xml:space="preserve"> 省商会执行会长胡雍、方卫等参加省工商联举办的培训班</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val="0"/>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河北省陕西商会领导到访商会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省商会秘书处召开第二季度工作会议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省商会秘书长到河北省光伏新能源商会交流学习</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省商会秘书长参加省工商联学习贯彻“两会”精神会议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秦皇岛市江西商会祝贺副会长企业分店开业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秦皇岛市江西商会2020年端午节活动生动祥和</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唐山办事处召开2020年度第二次会长办公会议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唐山办事处组织第二期会员企业互访交流活动</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唐山办事处举办2020端午联谊会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唐山办事处副主任、理事向学校、交警捐赠医用口罩</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唐山办事处监事会主席胡志国持续资助贫困学子</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唐山办事处副主任钟亮获2019年度“创新人才奖”</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唐山办事处派员参加商（协）会建设工作培训会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邢台办事处召开2020年第二次主任办公会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邢台办事处领导走访副主任皮文企业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邢台办事处举办会员端午节联谊会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 xml:space="preserve">保定办事处召开2020年第二次理事会 </w:t>
      </w:r>
      <w:r>
        <w:rPr>
          <w:rFonts w:hint="eastAsia" w:ascii="宋体" w:hAnsi="宋体" w:eastAsia="宋体" w:cs="宋体"/>
          <w:b w:val="0"/>
          <w:color w:val="auto"/>
          <w:sz w:val="28"/>
          <w:szCs w:val="28"/>
        </w:rPr>
        <w:t xml:space="preserve"> </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邯郸市江西商会走访监事会副主席叶权发企业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邯郸市江西商会常务副会长万金明为抗疫英雄献爱心</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bookmarkStart w:id="0" w:name="_GoBack"/>
      <w:r>
        <w:rPr>
          <w:rFonts w:hint="eastAsia" w:ascii="宋体" w:hAnsi="宋体" w:eastAsia="宋体" w:cs="宋体"/>
          <w:b/>
          <w:bCs/>
          <w:color w:val="auto"/>
          <w:sz w:val="28"/>
          <w:szCs w:val="28"/>
        </w:rPr>
        <w:t>石家庄市庐山商会莅临直属分会参观交流</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石家庄市庐山商会召开第一届第二次会长办公会议</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石家庄市庐山商会领导赴直属分会参观交流</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保定办事处主任杨富生走访石家庄市庐山商会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石家庄市庐山商会派员参加银企对接会</w:t>
      </w:r>
    </w:p>
    <w:p>
      <w:pPr>
        <w:keepNext w:val="0"/>
        <w:keepLines w:val="0"/>
        <w:pageBreakBefore w:val="0"/>
        <w:widowControl/>
        <w:numPr>
          <w:ilvl w:val="0"/>
          <w:numId w:val="1"/>
        </w:numPr>
        <w:kinsoku/>
        <w:wordWrap w:val="0"/>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石家庄市庐山商会举办“迎端午  庆七一”联谊会</w:t>
      </w:r>
    </w:p>
    <w:bookmarkEnd w:id="0"/>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中共河北省江西商会支部委员会完成支部书记改选工作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中共河北省江西商会支部委员会由于原支部书记离职，6月8日，召开支部党员大会，依据《中国共产党支部工作条例（试行）》，选举刘德美同志担任党支部书记、李群同志担任党支部副书记，并报中共河北省社会组织委员会，6月22日批准。</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支部书记、副书记的改选，必将对加强支部建设，推动商会工作，宣传贯彻落实党的理论和路线方针政策等，起到重要的作用。</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省商会新建党员活动室、荣誉室、接待室</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经河北省江西商会监事会提议，四届十一次会长办公会研究，叶志军会长协调，由会长企业--河北华宁商业管理集团有限公司无偿提供一套</w:t>
      </w:r>
      <w:r>
        <w:rPr>
          <w:rFonts w:hint="eastAsia" w:ascii="宋体" w:hAnsi="宋体" w:eastAsia="宋体" w:cs="宋体"/>
          <w:b w:val="0"/>
          <w:color w:val="auto"/>
          <w:sz w:val="28"/>
          <w:szCs w:val="28"/>
          <w:lang w:val="en-US" w:eastAsia="zh-CN"/>
        </w:rPr>
        <w:t>50</w:t>
      </w:r>
      <w:r>
        <w:rPr>
          <w:rFonts w:hint="eastAsia" w:ascii="宋体" w:hAnsi="宋体" w:eastAsia="宋体" w:cs="宋体"/>
          <w:b w:val="0"/>
          <w:color w:val="auto"/>
          <w:sz w:val="28"/>
          <w:szCs w:val="28"/>
        </w:rPr>
        <w:t>平方米房屋给商会使用，作为扩大商会办公场所，新建“党员活动室、荣誉室、接待室”。</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搞好建设，秘书处制定了建设方案。其建设目标与目的是：以提升党员活动室规范化、标准化为目标，兼顾商会“荣誉室、接待室”的功能和用处，坚持“规范、节约、实用”的原则，真正把该室建成“党员学习的阵地、商会荣誉的展示、内外交流的中心”。建设内容与设置是：按照“党员活动室”建设“八有”标准，并综合考虑商会“荣誉室、接待室”的功能，该室墙面设有三大板块：西墙为党支部建设板块“党支部的基本任务、入党条件和程序、两学一做活动内容、商会党组织架构图、党员的权利、党员的义务、入党誓词”；东墙为商会建设板块“河北省江西商会简介、分支机构分布图、商会领导名单、大事记”；南墙悬挂75英寸高清多媒体电视，并购置笔记本电脑一台，供播放宣传片以及学习教育等使用。西墙下摆放沙发和茶几；北墙摆放2个文件柜和3个敞开式放物柜，主要放置党建相关文件、书籍、各类资料，我会获得的奖牌、重要题词、照片以及赠送物品等；文件柜放物柜上方悬挂由原中国书法家协会主席沈鹏亲自提名的“河北省江西商会”和商会宗旨“团结、拓展、交流、服务”八个大字；门口摆放茶水柜；屋内中间摆放会议桌和12把椅子（会议桌上，平时放置可移动烧水茶台，接待时烧水泡茶；开会时移开，放在门口茶水柜上，一桌两用），并在屋内适当位置摆放了党旗、国旗和绿植。整个建设经费32000元（当得知我会建设该室后，理事刘青顺企业--河北嵘罗文化有限公司免费提供了学习书籍）。</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560" w:firstLineChars="2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商会“党员活动室、荣誉室、接待室”建设，前后用了约1个月时间。为保证建设质量和节省经费，秘书处对石家庄3个家居市场、5个家电市场和3个墙面制作公司进行了考察巡价，分别向分管党支部的执行会长、分管财务的执行会长、监事会主席和会长进行了汇报把关。该室建成后，可供商会党支部会议、党员学习、小型接待（会议）、会员活动、对外宣传等使用，也为商会领导、会员来江西大厦、商会提供一个接待交流的场所。</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120" w:firstLineChars="40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1124" w:firstLineChars="4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叶志军会长关心支持商会党员活动室、荣誉室、接待室建设</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河北省江西商会四届十一次会长办公会研究确定新建“党员活动室、荣誉室、接待室”后，会长叶志军高度重视，会后立刻协调，第二天就腾出一套房屋无偿作为该室建设用房。</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建设之初，叶会长就认真审查了建设方案，对室内布置、墙面设置、物品购置、整体建设、开支预算以及文字表述等逐一把关。建设期间，多次过问进展情况，提出质量要求。6月23日下午，专门抽出时间来到商会党员活动室、荣誉室、接待室，听取秘书处介绍，检查建设效果，对该室的建设给予了高度评价，并希望秘书处今后管好用好，真正发挥好作用，方便工作，服务会员，提升形象。</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843" w:firstLineChars="3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省商会支部书记、执行会长刘德美到江西赣商联合总会学习交流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6月23日，省商会支部书记、执行会长刘德美利用到南昌出差的机会，抽出时间专门到江西赣商联合总会学习交流，受到江西省商务厅原副巡视员、江西赣商联合总会党委书记、执行副会长邓必云的热情接待。</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期间，支部书记、执行会长刘德美与邓必云书记分别介绍了我会和赣商联合总会今年的建设情况，特别就党组织建设以及党组织在商会、会员企业中如何开展活动，如何发挥作用，商会维权等问题进行了深入探讨。随后，参观了中共江西赣商联合总会委员会党员活动室，了解制度建设和各类登记统计，感触良多，受益匪浅。在江西赣商联合总会原秘书长、赣商中心项目协调人严长生的陪同下，参观了赣商中心，听取了项目介绍，实地考察项目建设情况。</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省商会执行会长胡雍、方卫等参加省工商联举办的培训班</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克服疫情带来的不利影响，引导我省民营企业家准确把握经济形势，加快企业转型升级步伐，在“育新机、开新局”中实现高质量发展，6月29日，河北省工商联举办了民营企业转型升级高质量发展培训班。培训班采取在线授课方式进行，来自全省各行业近200名民营企业家参加培训。河北省工商联党组成员、副主席、机关党委书记、省非公经济商（协）会党委书记王慧林作开班动员讲话。我会执行会长胡雍、方卫，秘书长孙鹏参加了培训。</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此次培训邀请了河北省委党校经济学部主任李风瑞为大家授课。李凤瑞以转型升级为主题，客观分析了当前民营经济发展中面临的机遇与挑战，并结合河北省民营企业现状，提出了改造提升传统产业、优化区域结构布局、优化营商环境、推动质量型创新发展等加快转型升级的建议。王慧林在动员讲话中对提升民营企业家综合素质提出了希望，民营企业要直面现实困难坚定发展信心，要增强战略眼光善于创造把握机遇，要脚踏实地不断开拓创新，以自身企业的健康发展为我省民营经济高质量发展助力添彩，为做好“六稳”工作、落实“六保”任务和我省“三创四建”活动贡献力量。</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811" w:firstLineChars="10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河北省陕西商会领导到访商会</w:t>
      </w:r>
      <w:r>
        <w:rPr>
          <w:rFonts w:hint="eastAsia" w:ascii="宋体" w:hAnsi="宋体" w:eastAsia="宋体" w:cs="宋体"/>
          <w:b w:val="0"/>
          <w:color w:val="auto"/>
          <w:sz w:val="28"/>
          <w:szCs w:val="28"/>
        </w:rPr>
        <w:t xml:space="preserve"> </w:t>
      </w: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0" w:firstLineChars="0"/>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28日下午，河北省陕西商会副会长兼工程委员会主任邢李智，副会长王林虎，监事长余图琳，工程委员会秘书长于子恩一行到访河北省江西商会，我会监事会主席熊伟、副主席崔连、秘书长孙鹏、会员联络处处长曹达勇、监事张豆子热情接待并深入交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在商会接待室，双方就各自商会的组织建设、党建工作、制度建设、当前开展的工作、联谊活动开展、监事会职能发挥等方面进行了相互介绍，特别是围绕如何提升商会建设质量、打造商会特色专业委员会（行业分会）、拓宽服务会员渠道、怎样建设好监事会等方面进行了广泛交流，受益匪浅。我会监事会主席熊伟代表商会对河北省陕西商会领导的到来表示诚挚的欢迎，并对冒雨前来交流非常感动，希望今后双方多进行交流，增进友谊，共同提高。随后，到访嘉宾观看了河北省江西商会十周年宣传片，参观了商会秘书处办公场所。期间，双方领导共同祝愿河北省陕西商会、河北省江西商会蓬勃发展，越办越好！</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省商会秘书处召开第二季度工作会议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6月29日上午，省商会秘书处在商会荣誉室召开第二季度工作会议，参加会议的有秘书长孙鹏、副秘书长叶翔平、会员联络处处长曹达勇、秘书处副处长衷艳。</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上，一是总结了第二季度完成的工作。主要有：完成了一次会长办公会的组织，完成了商会“党员活动室、荣誉室、接待室”建设，下发了省商会年度工作计划和第四届商会领导工作分工、职责及分片挂点工作情况，修改下发了《河北省江西商会会费缴纳标准及管理办法》，向江西赣商联合总会上报了《全球赣商优秀商会推荐申报材料》，向省工商联和民政厅上报了相关材料，办理转接了两名党员到我会党支部，完成了支部书记、副书记的改选，组织进行了走访活动和维权工作等。二是安排布置了下一步的工作。主要有：做好党建工作档案资料的收集、整理，达到规范化管理；组织好“七一”党建活动；组织《商会工作手册》资料的收集与编辑；继续跟踪“会员服务平台”建设；完成2020年上半年《河北赣商》的编辑出版等。会议还进行了讨论，各自发表了意见和建议，指出了前段工作中存在的问题，提出了下一步工作要求和改进意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省商会秘书长到河北省光伏新能源商会交流学习</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6月18日下午，应河北省光伏新能源商会秘书长马献立邀请，我会秘书长孙鹏与河北省广东商会秘书长陈晓勉一同到河北省光伏新能源商会交流学习，并得到了热情接待。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期间，三位秘书长分别就各自商会当前开展的工作进行了相互介绍，尤其是围绕提升商会建设质量、规范化制度化建设、打造特色商会、拓宽服务渠道以及疫情影响下如何服务会员等进行了深入交流，就加强商会之间信息沟通、活动共建、学习互访等达成一致意见。孙鹏秘书长还对河北省光伏新能源商会党建工作、制度建设、各类登记统计等进行了学习，受益匪浅。</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省商会秘书长参加省工商联学习贯彻“两会”精神会议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3日，河北省工商联以视频会议形式召开全省工商联学习贯彻全国“两会”精神会议，进一步学习贯彻习近平总书记重要讲话和全国“两会”精神，安排部署贯彻落实工作。省工商联主席刘劲松，省委统战部副部长、省工商联党组书记、常务副主席郭翠朵，省工商联副主席马强、王慧林，二级巡视员、秘书长刘庆丰，省委统战部驻省工商联纪检监察组有关人员，省委统战部非公经济统战工作处、省工商联机关各部门主要负责人及省工商联所属商会会长、秘书长、支部书记等参加此次会议，我会秘书长孙鹏参加此次会议。会议由郭翠朵书记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刘劲松主席在讲话中指出，今年的全国“两会”，是在决胜全面建成小康社会和疫情防控阻击战取得重大战略成果的关键时期召开的重要会议，意义重大，影响深远。习近平总书记四次深入团组，发表一系列重要讲话,为我们做好工作指明了方向、提供了根本遵循。刘劲松主席要求，全省各级工商联、商会和民营企业要把学习贯彻总书记重要讲话精神与学习贯彻全国“两会”精神结合起来，增强“四个意识”、坚定“四个自信”、做到“两个维护”，切实把思想和行动统一到中央的决策部署上来。民营企业要正确看待当前面临的困难和挑战，保持战略定力，坚定发展信心，真正把政策机遇转化为发展动力，努力做实做强做大自身企业，为“六稳”“六保”作出应有的贡献。郭翠朵书记在讲话中指出，深入学习宣传贯彻全国“两会”精神，是全省工商联系统当前和今后一个时期的重要政治任务。各级工商联和商会组织要采取举办报告会、讲座、宣讲会、座谈会等多种形式，组织广大民营经济人士认真学习贯彻习近平总书记重要讲话和全国“两会”精神，真正做到在实际工作中见思想、见行动、见实效。</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传达学习了全国“两会”精神。全国人大代表、石家庄以岭药业股份有限公司总经理吴相君，全国政协委员、千喜鹤集团董事长刘延云分别结合各自参加全国“两会”的经历，发言交流了学习“两会”精神的体会和下一步工作计划。</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秦皇岛市江西商会祝贺副会长企业分店开业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6月6日，秦皇岛市江西商会副会长孙明生企业--太阳城眼镜批发城红旗路分店和世纪港湾分店同时开业，河北省江西商会常务副会长、秦皇岛市江西商会名誉会长姜永新，咨询组吴新顺、陈平，副会长戴春勇、万水根、黄庭亮，理事易江华等到场祝贺。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秦皇岛太阳城眼镜批发城是一家大型眼镜领导机构，拥有进口设备和专业技术人才，已在秦皇岛开设8家分店，一直以来秉持品质、技术、满意三大保证和专业服务的经营理念，获得消费者信赖和肯定。姜永新会长代表商会对两家分店同时开业表示热烈祝贺，并希望眼镜店越办越好。咨询组吴新顺对江西乡友有这样好的成就感到骄傲，希望乡友们紧紧团结在商会周围，资源共享，抱团发展，为港城的经济社会发展做出更大的贡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秦皇岛市江西商会2020年端午节活动生动祥和</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20日，秦皇岛市江西商会会员及乡友邀约在美丽的蟠桃峪景区，一场生动、祥和的以“凝聚乡情，畅叙友情”为主题的端午联谊活动就此展开。咨询组代表何华庆、黄乐红、吴作华，会长曾胜文，副会长戴春勇、邵林峰、周辉、孙明生、万水根、余祖明、黄庭亮、姚其武，理事彭新宇、蔡金录、易江华、肖帅以及会员、同乡，共计120余人欢聚一堂，共同欢迎端午佳节的到来。</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本次联谊会专门聘请了主持人，精心准备了才艺演出等。会上，会长曾胜文代表商会致词：希望全体会员紧紧团结在商会这个娘家组织周围，商会也会尽全力为会员、乡友做好服务。咨询组代表何华庆讲话：对商会的工作给予了充分的肯定并提出了希望。</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联谊活动现场气氛热烈，会员们上台演奏、演唱，好不热闹。曾胜文会长的天晖企业派出佳丽</w:t>
      </w:r>
      <w:r>
        <w:rPr>
          <w:rFonts w:hint="eastAsia" w:ascii="宋体" w:hAnsi="宋体" w:eastAsia="宋体" w:cs="宋体"/>
          <w:b w:val="0"/>
          <w:color w:val="auto"/>
          <w:sz w:val="28"/>
          <w:szCs w:val="28"/>
        </w:rPr>
        <w:softHyphen/>
      </w:r>
      <w:r>
        <w:rPr>
          <w:rFonts w:hint="eastAsia" w:ascii="宋体" w:hAnsi="宋体" w:eastAsia="宋体" w:cs="宋体"/>
          <w:b w:val="0"/>
          <w:color w:val="auto"/>
          <w:sz w:val="28"/>
          <w:szCs w:val="28"/>
        </w:rPr>
        <w:t>——喜迎宾客，并献上独唱、弹唱等精彩节目，为活动添彩助兴。通过联谊活动，为远离家乡的驻秦会员乡友感情交流、抱团发展、共叙乡情提供了平台！也提升了驻秦赣商的凝聚力和影响力。</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唐山办事处召开2020年度第二次会长办公会议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19日下午，唐山办事处召开2020年度第二次会长办公会议。省商会常务副会长、唐山办事处主任张建平，唐山办事处常务副主任徐光武、王萍，监事会主席胡志国，副主任罗先云、毛春峰、梁文辉、黄明文、陈鑫、刘启明、朱木华、戴伟，秘书长高龙胜，副秘书长徐光力等出席会议。会议由秘书长高龙胜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本次会议，一是审议通过2020年度上半年工作总结；二是审议通过2020年度上半年财务收支情况；三是讨论并通过三季度晋升理事人员名单；四是讨论“七一”党建活动时间、内容安排。会议还研究讨论了其他工作事项。</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唐山办事处组织第二期会员企业互访交流活动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为增进会员企业间深层次交流合作，唐山办事处结合会员企业特点及需求，针对性的开展“技术”、“产品”、“市场开拓”及“运营模式”等多方位互访交流活动。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12日，在值班主任黄明文和秘书处的带领下，组织赴商会副主任企业--唐山江鹰眼镜销售公司、唐山锐声音响有限公司，理事企业--唐山大明眼镜有限公司、唐山李渡源商贸有限公司（五粮液旗舰店）参观、互访交流。唐山办事处副主任徐丽芳、毛春峰，黄明文、朱木华，秘书长高龙胜，副秘书长史方顺、徐光力，理事张小金、赵和冬、雷斌、王大明、刘样伟，会员汤文化、陈建辉、李小茶、余游等十余人参加了本次活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此次活动得到了大家的充分肯定，纷纷表示应当利用好商会这个平台，资源整合、资源共享，增进互相之间的沟通与交往，实现共同发展！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唐山办事处举办2020端午联谊会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530" w:firstLineChars="9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6月19日，在端午节即将到来之际，唐山办事处在小江南饭店举办了2020端午联谊会暨新理事授牌仪式。商会成员及特邀嘉宾50余人欢聚一堂、共叙乡情。联谊会由秘书长高龙胜主持。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在热烈的掌声中，省商会常务副会长、唐山办事处主任张建平发表热情洋溢的致词，首先祝全体会员及家属端午佳节安康！祝各位赣商企业家们事业兴旺，生意兴隆，身体安康。他说，商会在大家关心支持下，本季度理事又补充了新鲜血液，使商会不断壮大。呼吁在唐赣商要铭记乡情，同心协力，抱团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秘书长高龙胜向与会人员一一介绍了本季度晋升理事的戴慧、熊义、余敏们的情况，大家表示热烈欢迎。尔后由唐山办事处主任张建平，常务会长徐光武、王萍，监事会主席胡志国为三位理事授牌并合影留念。</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整个联谊会气氛热烈，大家相互交流，谈业务、叙乡情、话发展。一句句熟悉的乡音拉近了在唐赣商的距离。</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唐山办事处副主任、理事向学校、交警捐赠医用口罩</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日，唐山办事处副主任、唐山康莉来蛋糕店经理刘启明，向古冶区赵各庄第二小学捐赠1000只一次性医用口罩。该校校长郭彦清、教导主任杜凌飞代表学校感谢刘启明的善行义举，并表示在抗击疫情的关键时期，你们不仅是对学校物质上的支持，更是精神上的鼓舞，学校一定用好这批口罩，做好疫情防控工作。</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17日，唐山办事处理事、唐山凌峰钢结构工程有限公司总经理陈峰，向唐山市曹妃甸区交通警察支队第二交通警察大队捐赠了10000只一次性医用口罩，彰显了陈峰满满的爱心和强烈的社会责任感。唐山办事处副主任毛春峰、秘书长高龙胜，曹妃甸区交通警察支队第二交通警察大队大队长杨照民、办公室主任刘振永等出席了捐赠仪式，大队长杨照民向陈峰及商会表示感谢！</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唐山办事处监事会主席胡志国持续资助贫困学子</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6月25日，唐山办事处监事会主席、唐山富东金属结构有限公司总经理胡志国携夫人一行，来到迁西县东莲花苑乡西莲花苑村，给持续多年资助的贫困学子刘杨又一次送上助学金和生活用品等。</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学生刘杨是胡志国2017年从唐山市“春蕾计划”办公室认领的资助对象，多年来他始终与其爷爷奶奶保持联系，这是他第4次送关爱，彰显了一个企业家的博大胸怀，弘扬了正能量。参加本次活动的还有办事处副主任陈鑫、理事熊义、咨询组叶祥金等。</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唐山办事处副主任钟亮获2019年度“创新人才奖”</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15日上午，唐山高新区2020年工作会议在唐山国家高新区成功举办。会议对2019年度优秀创新人才给予表彰奖励，唐山办事处副主任、唐山达意科技股份有限公司董事长钟亮荣获唐山高新区2019年度“创新人才奖”；唐山高新区党工委、管委会领导为获奖企业和个人颁发荣誉奖杯。</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钟亮既是技术创新的倡导者，又是率先实践者，在达意科技担任董事长期间带领创业团队致力于地理信息、智慧房产软件系统的研发，主持研发产品已达60余种，相关项目及产品多次获得省、部级奖励，个人曾获得“唐山市技术创新先进工作者”、河北省“三三三人才工程”第三层次人选、“河北省软件企业优秀创业人才”、“电商发展20年唐山电商最具影响力人物奖”等荣誉称号。</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唐山办事处派员参加商（协）会建设工作培训会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6月30日，唐山办事处秘书长高龙胜在唐山市非公党建学院，参加了由唐山市工商联举办的商（协）会建设工作培训会。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市委组织部非公经济组织和社会组织党建处李华处长就商 （协）会党组织活动阵地建设，党支部规范化建设进行辅导；市行政审批局社会事务一处卞福杰处长就商（协）会的审批成立，规范化建设进行讲解；最后由唐山市委统战部副部长、市工商联党组书记王彩霞就如何大力发展商(协)会作了重要讲话。</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邢台办事处召开2020年第二次主任办公会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12日下午，邢台办事处召开2020年第二次主任办公会，主任高国庆，执行主任饶晓红，常务副主任黄国辉，副主任余西兵、胡凯琦、熊小珺，监事会主席李友明，咨询黄圣荣等10余人参会。会议由秘书长梁向荣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上，高国庆主任对办事处1--5月份的工作进行了总结：一是会员企业复工复产情况；二是对会员企业进行走访情况；三是邢台市江西商会的筹备情况（目前已提交材料，进入审批阶段）；四是安排端午节联谊事宜。李友明监事会主席就1--5月份财务开支情况作了报告。熊小珺副主任就巩固老会员、发展新会员等发表了很好的建议。黄圣荣咨询对办事处工作提出3点希望，一是要亲情化、全方位开展企业走访活动，必须走访到位，有问题、有困难，大家想方设法克服；二是筹备成立邢台市江西商会，时间紧，任务重，要求高，要抓紧时间，力争尽快把批文到手；三是大家要勤奋工作，齐心协力，克服疫情带来的不利影响。</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邢台办事处领导走访副主任皮文企业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249" w:firstLineChars="800"/>
        <w:jc w:val="both"/>
        <w:textAlignment w:val="auto"/>
        <w:rPr>
          <w:rFonts w:hint="eastAsia" w:ascii="宋体" w:hAnsi="宋体" w:eastAsia="宋体" w:cs="宋体"/>
          <w:b/>
          <w:bCs/>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7日上午，邢台办事处主任高国庆、执行主任饶晓红、咨询左慧华一行4人，专程走访副主任皮文企业--邢台康成精神卫生医院，院长皮文就当前如何面对困难，结合邢台实际，尽早走出困境等进行了交流座谈。邢台康成精神卫生医院，座落在邢台市北郊，占地32亩，现有床位100张，医务人员20余人，总投资1000余万元。</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leftChars="0" w:firstLine="2249" w:firstLineChars="8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邢台办事处举办会员端午节联谊会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20日端午节前，邢台办事处在资溪小镇宴会厅举办会员联谊会。在邢台的主任、执行主任、常务副主任、副主任、监事会主席、正、副秘书长、理事、会员50余人参加了联谊活动，活动现场为全体会员每人送上一盒“粽子”节日礼物。联谊会由梁向荣秘书长主持，高国庆主任就1--5月的工作向全体会员作了汇报。</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val="0"/>
          <w:color w:val="auto"/>
          <w:sz w:val="28"/>
          <w:szCs w:val="28"/>
        </w:rPr>
      </w:pPr>
      <w:r>
        <w:rPr>
          <w:rFonts w:hint="eastAsia" w:ascii="宋体" w:hAnsi="宋体" w:eastAsia="宋体" w:cs="宋体"/>
          <w:b/>
          <w:bCs/>
          <w:color w:val="auto"/>
          <w:sz w:val="28"/>
          <w:szCs w:val="28"/>
        </w:rPr>
        <w:t xml:space="preserve">保定办事处召开2020年第二次理事会 </w:t>
      </w:r>
      <w:r>
        <w:rPr>
          <w:rFonts w:hint="eastAsia" w:ascii="宋体" w:hAnsi="宋体" w:eastAsia="宋体" w:cs="宋体"/>
          <w:b w:val="0"/>
          <w:color w:val="auto"/>
          <w:sz w:val="28"/>
          <w:szCs w:val="28"/>
        </w:rPr>
        <w:t xml:space="preserve">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6月21日上午，保定办事处召开2020年第二次理事会，省商会副会长、保定办事处主任杨富生，保定办事处常务副主任张志军、桂晓勇、杨志泉，副主任陈卫东、朱仁平、刘威，监事会主席周国仁等16人到会。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讨论通过了四项议题：一是亘泰饲料股份有限公司董事长黄文宇加入商会并担任副主任；二是办事处2020年工作要点实施细则；三是办事处班子成员分工及主要职责；四是如何更好的服务会员相关举措。最后，杨富生主任作了会议总结：一是对积极参与抗疫捐赠的同仁们表示衷心感谢；二是希望各工作组在各自组长的带领下，开拓进取，圆满完成年度工作任务；三是团结和谐，协调工作，必须始终是我们前行的主旋律；四是祝福大家父亲节快乐，端午节安康，家庭幸福，生意兴隆。</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邯郸市江西商会走访监事会副主席叶权发企业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6月18日，邯郸市江西商会会长李福龙一行 7人，走访了监事会副主席叶权发企业—邯郸盛大电力电气有限公司，深入了解会员企业受新冠肺炎疫情影响的复工复产情况及发展需求。</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走访期间，监事会副主席叶权发向大家介绍了在疫情期间，企业的基本情况，经营思路和理念，并邀请大家到实地参观企业建设。在交流过程中，大家共同探讨了企业在疫情期间的发展思路和经营路径。会长李福龙特别提出：会员之间要团结协作、互相帮助，要共同面对新冠疫情带来的各种影响和诸多问题，努力把损失降到最低点。</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405" w:firstLineChars="5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邯郸市江西商会常务副会长万金明为抗疫英雄献爱心</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疫情期间，邯郸市江西商会常务副会长万金明与眼镜厂商联合，在邯郸曲周开展了“为医护人员和公安干警免费配眼镜”的活动。活动为期一个半月时间，免费配镜400余副，价值10余万元。</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常务副会长万金明说：抗疫英雄们非常不容易，尤其一些因近视戴眼镜的医务工作者，经常雾里看花，打针、插管等只能透过汗水流过镜片后的缝隙来完成，鼻梁及耳后镜框接触的位部全部发炎溃烂，疼痛难忍。经过与眼镜厂商协商，联合推出了为邯郸曲周的抗疫英雄免费配眼镜的活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多年来，常务副会长万金明立足曲周本土市场，不断做大做强企业，认真履行职责，积极投身公益慈善事业，回馈社会，体现了一个民营企业家致富不忘国家、积极回报社会的可贵精神。</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石家庄市庐山商会莅临直属分会参观交流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6日下午，省商会副会长、石家庄市庐山商会会长杨先平，石家庄市庐山商会监事会主席万记滚，常务副会长杨仕星，副会长魏海平，执行秘书长陈重华一行在省商会副秘书长叶翔平，联络处处长曹达勇的协调陪同下莅临直属分会参观交流。省商会常务副会长、直属分会会长刘新民，执行会长赵书红，常务副会长范贤林、罗燊，秘书长贺凤萍等热情地接待到访人员，并进行了座谈交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由省商会副秘书长叶翔平主持。他说，直属分会自2013年12月份成立以来，各项工作做的都比较好，比较到位。特别是二届工作以来，在刘新民会长的带领下，领导班子团结一心，工作开展的有声有色，能够始终坚持正确的办会方向，不断加强自身建设，以“团结、拓展、交流、服务”为宗旨，积极引领广大会员奋力作为，充分发挥商会的桥梁和纽带作用，各项工作扎实推进，取得了丰硕成果。商会班子的凝聚力、号召力不断增强，商会对外的影响力、吸引力与日俱增，受到了各兄弟商会的一致好评，并连续两年被省商会评为模范分会和红旗分会。这次陪同石家庄市庐山商会到直属分会参观交流，主要是让大家开阔视野，加深了解，共同学习，取长补短，增加互动来往，互相支持，共谋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刘新民会长首先代表直属分会全体班子成员，对省商会和石家庄市庐山商会领导莅临我分会参观交流表示热烈的欢迎！并对来访嘉宾简要介绍了分会的基本情况。杨先平会长代表石家庄市庐山商会对直属分会领导的热情接待表示感谢，他简单介绍了庐山商会的组建情况、会员企业主要经营特色和未来发展方向。他说，时代发展赋予了企业发展新机遇，希望两会加强沟通与交流，增进双方的合作与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座谈会上，大家畅所欲言，纷纷发表了各自的感想，围绕如何办好商会、服务好会员及加强兄弟商会之间的交流与合作等问题进行了交流和探讨。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石家庄市庐山商会召开第一届第二次会长办公会议</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6月17日，石家庄市庐山商会第一届第二次会长办公会议在商会会议室召开，出席会议的有：会长、执行会长、常务副会长、副会长、监事会主席、秘书长等。会议由秘书长程伟林主持。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会议通报了近期工作：一是加强了与兄弟商会间的互访活动。二是派员参加了石家庄市工商联组织的会员企业专场银企对接会。会上，执行秘书长为大家讲解了石家庄市庐山商会的组织架构及领导班子成员，并将这一组织形式公布上墙，让大家对商会有了更直观的认识，提高了与会人员的责任感及主人翁意识。通报了自疫情爆发起来，省商会副会长、石家庄市庐山杨先平会长的捐赠情况(春节前一到家，就以个人名义向庐山市红十字会捐款5000元；回到石家庄后，又以庐山商会名义并个人出资捐款15000元到石家庄市工商联）。杨会长的社会责任担当、无私大爱精神值得大家钦佩。监事会主席万记滚就石家庄市庐山商会自筹备、成立至今的财务收支情况向大会做了财务报告。会议通过举手表决，一致同意庐山市工商联“百企帮百村”的实施行动方案，由我会所有领导班子成员共同出资对口帮扶庐山市蓼南乡和公塘村，每人出资1053元。会议还研究了其他事项，杨先平会长做了总结讲话。                </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0"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val="0"/>
          <w:color w:val="auto"/>
          <w:sz w:val="28"/>
          <w:szCs w:val="28"/>
        </w:rPr>
        <w:t>‍</w:t>
      </w:r>
      <w:r>
        <w:rPr>
          <w:rFonts w:hint="eastAsia" w:ascii="宋体" w:hAnsi="宋体" w:eastAsia="宋体" w:cs="宋体"/>
          <w:b/>
          <w:bCs/>
          <w:color w:val="auto"/>
          <w:sz w:val="28"/>
          <w:szCs w:val="28"/>
        </w:rPr>
        <w:t>石家庄市庐山商会领导赴直属分会参观交流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6日，在省商会副秘书长叶翔平，会员联络处处长曹达勇的协调、陪同下，省商会副会长、石家庄市庐山商会会长杨先平，石家庄市庐山商会监事会主席万记滚，常务副会长杨仕星，副会长魏海平及执行秘书长等一行5人到直属分会参观交流。得到了直属分会领导的热情接待，并进行了座谈交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由省商会副秘书长叶翔平主持。他详细的介绍了直属分会的建设发展情况，给予了高度评价。省商会常务副会长、直属分会会长刘新民首先代表直属分会全体班子成员，对省商会领导和石家庄市庐山商会领导莅临直属分会参观交流表示热烈的欢迎！而后介绍了分会的基本情况，着重介绍了分会在建立健全分会的各项规章制度、突出重点发展壮大会员队伍、认真贯彻落实省商会布置的各项工作任务和要求、积极开展会员联谊会活动、对90%以上的会员企业进行了走访、对会员的困难能及时提供帮助、搞好商会的对外宣传报道等七个方面的主要工作，让大家对直属分会的扎实工作表示由衷的敬佩。</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杨先平会长代表石家庄市庐山商会对直属分会领导的热情接待表示感谢，并简单介绍了庐山商会的组建情况、会员企业主要经营特色为建筑及装饰装修、团体餐饮管理等及商会未来发展方向。并与刘新民会长着重交流了商会筹建中的一些具体细节。他说，时代发展赋予了企业发展新机遇，希望两会加强沟通与交流，增进双方的合作与发展。</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座谈会上，大家畅所欲言，纷纷发表了各自的感想，围绕如何办好商会、服务好会员及加强兄弟商会之间的交流与合作等问题进行了交流和探讨。‍并让每个与会者介绍了自身企业的情况，便于以后业务上的联手合作。随后，大家一起参观了直属分会多功能会议室，办公室，了解了分会的组织建设、党建工作、内部管理、工作环境等情况，大家对直属分会的工作赞不绝口。</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968" w:firstLineChars="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保定办事处主任杨富生走访石家庄市庐山商会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9日上午，省商会副会长、保定办事处主任杨富生到石家庄市庐山商会走访。省商会副会长、庐山商会会长杨先平、常务副会长兼副秘书长周艳星亲切接见。省商会秘书长孙鹏、会员联络处处长曹达勇走访时在座。</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杨先平会长向来宾介绍了庐山商会的基本情况，并就如何办好商会、怎样把企业做大做强进行了切磋、交流。两位会长都将本商会的特色产业进行了阐述，商定在可能的情况下强强联手、共同发展。孙鹏秘书长对两个商会（办事处）在办会方面的付出和取得的成绩表示赞赏，对兄弟商会间的合作表示支持，希望加强交流联络，相互促进，取长补短，共同进步！座谈会后，杨先平会长陪同客人参观了庐山商会的办公场所，并介绍了会长企业的情况。</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2530" w:firstLineChars="9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石家庄市庐山商会派员参加银企对接会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16日，石家庄市庐山商会秘书长程伟林、副会长曹光星、理事张子一等4人参加了由石家庄市工商联在“以岭健康城”主办的会员企业专场银企对接会。市工商联副主席贾建勇、桥西区金融局局长郭江浩应邀出席此次对接会。有关金融机构的负责人，9家商（协）会代表和40余家企业代表参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市工商联副主席贾建勇表示，本次银企业对接会的召开旨在充分发挥市工商联和金融监管部门桥梁和纽带作用，为银企双方搭建沟通合作平台，帮助会员企业、商会和协会企业代表用足用好金融支持政策，缓解企业因疫情冲击所造成的资金压力和经营困难，助力企业平稳复工复产达产。</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各银行机构有关负责人对当前信贷支持政策、普惠信贷金融产品、贷款申请条件及办理流程进行了详细介绍。参会代表就自身实际需求向意向贷款银行进行咨询，银企双方就贷款产品的选择、申请材料的准备等问题进行“一对一”互动。</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1687" w:firstLineChars="6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石家庄市庐山商会举办“迎端午  庆七一”联谊会</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6月19日，石家庄市庐山商会举办2020年“迎端午 庆七一”联谊会，出席本次联谊会的有庐山商会在石班子成员，会议由秘书长主持。</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联谊会上，执行秘书长为大家讲解了中国共产党波澜壮阔的99年光辉历程，从党的一大13人团队开始，大浪淘沙，历经魔难，最终建立新中国。尤其是党的十一届三中全会以来的改革开放政策，以及现在全国上下正面临脱贫攻坚的关键时刻，为全面步入小康，完成我党第一个百年目标阔步前进。</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会议通报了省商会副会长、石家庄市庐山商会会长杨先平已于2019年12月26日向庐山商会党支部递交了加入中国共产党志愿书，现已列入石家庄市工商联非公经济商（协）会党委入党积极分子。会议决定，为进一步健全商会的规章制度，将分批次地将已讨论通过的各项制度上墙公布，便于大家对照执行。会议要求，为了商会可持续发展，应广泛吸收各方面优秀人才加入到庐山商会中来，壮大商会力量。最后，杨先平会长进行了总结讲话，大家合影留念。整个联谊会在欢乐祥和的气氛里拉近了乡友间的距离。</w:t>
      </w:r>
    </w:p>
    <w:p>
      <w:pPr>
        <w:keepNext w:val="0"/>
        <w:keepLines w:val="0"/>
        <w:pageBreakBefore w:val="0"/>
        <w:widowControl/>
        <w:kinsoku/>
        <w:wordWrap w:val="0"/>
        <w:overflowPunct/>
        <w:topLinePunct w:val="0"/>
        <w:autoSpaceDE/>
        <w:autoSpaceDN/>
        <w:bidi w:val="0"/>
        <w:adjustRightInd/>
        <w:snapToGrid/>
        <w:spacing w:before="0" w:after="0" w:line="360" w:lineRule="exact"/>
        <w:ind w:left="0" w:firstLine="601"/>
        <w:jc w:val="both"/>
        <w:textAlignment w:val="auto"/>
        <w:rPr>
          <w:rFonts w:hint="eastAsia" w:ascii="宋体" w:hAnsi="宋体" w:eastAsia="宋体" w:cs="宋体"/>
          <w:b w:val="0"/>
          <w:color w:val="auto"/>
          <w:sz w:val="28"/>
          <w:szCs w:val="28"/>
        </w:rPr>
      </w:pPr>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b/>
          <w:color w:val="auto"/>
          <w:sz w:val="24"/>
          <w:szCs w:val="24"/>
        </w:rPr>
      </w:pPr>
    </w:p>
    <w:p>
      <w:pPr>
        <w:keepNext w:val="0"/>
        <w:keepLines w:val="0"/>
        <w:pageBreakBefore w:val="0"/>
        <w:widowControl/>
        <w:kinsoku/>
        <w:overflowPunct/>
        <w:topLinePunct w:val="0"/>
        <w:autoSpaceDE/>
        <w:autoSpaceDN/>
        <w:bidi w:val="0"/>
        <w:adjustRightInd/>
        <w:snapToGrid/>
        <w:spacing w:line="360" w:lineRule="exact"/>
        <w:ind w:left="0" w:firstLine="0"/>
        <w:jc w:val="left"/>
        <w:textAlignment w:val="auto"/>
        <w:rPr>
          <w:rFonts w:eastAsia="Calibri"/>
          <w:color w:val="auto"/>
          <w:sz w:val="28"/>
          <w:szCs w:val="28"/>
        </w:rPr>
      </w:pPr>
      <w:r>
        <w:rPr>
          <w:b/>
          <w:color w:val="auto"/>
          <w:sz w:val="24"/>
          <w:szCs w:val="24"/>
        </w:rPr>
        <w:t>________________________________________________________</w:t>
      </w:r>
    </w:p>
    <w:p>
      <w:pPr>
        <w:shd w:val="clear" w:color="000000" w:fill="FFFFFF"/>
        <w:spacing w:line="280" w:lineRule="exact"/>
        <w:ind w:left="0" w:firstLine="0"/>
        <w:jc w:val="left"/>
        <w:rPr>
          <w:color w:val="auto"/>
          <w:sz w:val="24"/>
          <w:szCs w:val="24"/>
        </w:rPr>
      </w:pPr>
    </w:p>
    <w:p>
      <w:pPr>
        <w:shd w:val="clear" w:color="000000" w:fill="FFFFFF"/>
        <w:spacing w:line="260" w:lineRule="exact"/>
        <w:ind w:left="0" w:firstLine="0"/>
        <w:jc w:val="left"/>
        <w:rPr>
          <w:rFonts w:hint="eastAsia" w:eastAsia="宋体"/>
          <w:color w:val="auto"/>
          <w:sz w:val="24"/>
          <w:szCs w:val="24"/>
          <w:lang w:eastAsia="zh-CN"/>
        </w:rPr>
      </w:pPr>
      <w:r>
        <w:rPr>
          <w:color w:val="auto"/>
          <w:sz w:val="24"/>
          <w:szCs w:val="24"/>
        </w:rPr>
        <w:t xml:space="preserve"> 主  编：</w:t>
      </w:r>
      <w:r>
        <w:rPr>
          <w:rFonts w:hint="eastAsia"/>
          <w:color w:val="auto"/>
          <w:sz w:val="24"/>
          <w:szCs w:val="24"/>
          <w:lang w:eastAsia="zh-CN"/>
        </w:rPr>
        <w:t>孙</w:t>
      </w:r>
      <w:r>
        <w:rPr>
          <w:rFonts w:hint="eastAsia"/>
          <w:color w:val="auto"/>
          <w:sz w:val="24"/>
          <w:szCs w:val="24"/>
          <w:lang w:val="en-US" w:eastAsia="zh-CN"/>
        </w:rPr>
        <w:t xml:space="preserve">  </w:t>
      </w:r>
      <w:r>
        <w:rPr>
          <w:rFonts w:hint="eastAsia"/>
          <w:color w:val="auto"/>
          <w:sz w:val="24"/>
          <w:szCs w:val="24"/>
          <w:lang w:eastAsia="zh-CN"/>
        </w:rPr>
        <w:t>鹏</w:t>
      </w:r>
    </w:p>
    <w:p>
      <w:pPr>
        <w:spacing w:line="260" w:lineRule="exact"/>
        <w:ind w:left="0" w:firstLine="0"/>
        <w:jc w:val="left"/>
        <w:rPr>
          <w:color w:val="auto"/>
          <w:sz w:val="24"/>
          <w:szCs w:val="24"/>
        </w:rPr>
      </w:pPr>
      <w:r>
        <w:rPr>
          <w:color w:val="auto"/>
          <w:sz w:val="24"/>
          <w:szCs w:val="24"/>
        </w:rPr>
        <w:t xml:space="preserve"> 编  辑：曹达勇、衷艳 </w:t>
      </w:r>
    </w:p>
    <w:p>
      <w:pPr>
        <w:spacing w:line="260" w:lineRule="exact"/>
        <w:ind w:left="0" w:firstLine="0"/>
        <w:jc w:val="left"/>
        <w:rPr>
          <w:color w:val="auto"/>
          <w:sz w:val="24"/>
          <w:szCs w:val="24"/>
        </w:rPr>
      </w:pPr>
      <w:r>
        <w:rPr>
          <w:color w:val="auto"/>
          <w:sz w:val="24"/>
          <w:szCs w:val="24"/>
        </w:rPr>
        <w:t xml:space="preserve"> 商会联系方式：</w:t>
      </w:r>
    </w:p>
    <w:p>
      <w:pPr>
        <w:spacing w:line="260" w:lineRule="exact"/>
        <w:ind w:left="0" w:firstLine="0"/>
        <w:jc w:val="left"/>
        <w:rPr>
          <w:color w:val="auto"/>
          <w:sz w:val="24"/>
          <w:szCs w:val="24"/>
        </w:rPr>
      </w:pPr>
      <w:r>
        <w:rPr>
          <w:color w:val="auto"/>
          <w:sz w:val="24"/>
          <w:szCs w:val="24"/>
        </w:rPr>
        <w:t xml:space="preserve"> 地  址：石家庄市九中街16号江西大厦5060、5062室</w:t>
      </w:r>
    </w:p>
    <w:p>
      <w:pPr>
        <w:spacing w:line="260" w:lineRule="exact"/>
        <w:ind w:left="0" w:firstLine="0"/>
        <w:jc w:val="left"/>
        <w:rPr>
          <w:color w:val="auto"/>
          <w:sz w:val="24"/>
          <w:szCs w:val="24"/>
        </w:rPr>
      </w:pPr>
      <w:r>
        <w:rPr>
          <w:color w:val="auto"/>
          <w:sz w:val="24"/>
          <w:szCs w:val="24"/>
        </w:rPr>
        <w:t xml:space="preserve"> 电  话：0311-67302171</w:t>
      </w:r>
    </w:p>
    <w:p>
      <w:pPr>
        <w:spacing w:line="260" w:lineRule="exact"/>
        <w:ind w:left="0" w:firstLine="0"/>
        <w:jc w:val="left"/>
        <w:rPr>
          <w:color w:val="auto"/>
          <w:sz w:val="24"/>
          <w:szCs w:val="24"/>
        </w:rPr>
      </w:pPr>
      <w:r>
        <w:rPr>
          <w:color w:val="auto"/>
          <w:sz w:val="24"/>
          <w:szCs w:val="24"/>
        </w:rPr>
        <w:t xml:space="preserve"> 邮  箱：hbsjxsh@126.com</w:t>
      </w:r>
    </w:p>
    <w:p>
      <w:pPr>
        <w:spacing w:line="2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color w:val="auto"/>
          <w:sz w:val="24"/>
          <w:szCs w:val="24"/>
        </w:rPr>
      </w:pPr>
      <w:r>
        <w:rPr>
          <w:color w:val="auto"/>
          <w:sz w:val="24"/>
          <w:szCs w:val="24"/>
        </w:rPr>
        <w:t xml:space="preserve"> 商会会员QQ群：157207828</w:t>
      </w:r>
    </w:p>
    <w:p>
      <w:pPr>
        <w:spacing w:line="260" w:lineRule="exact"/>
        <w:ind w:left="0" w:firstLine="0"/>
        <w:jc w:val="left"/>
        <w:rPr>
          <w:color w:val="auto"/>
          <w:sz w:val="24"/>
          <w:szCs w:val="24"/>
        </w:rPr>
      </w:pPr>
      <w:r>
        <w:rPr>
          <w:color w:val="auto"/>
          <w:sz w:val="24"/>
          <w:szCs w:val="24"/>
        </w:rPr>
        <w:t xml:space="preserve"> 在冀同乡QQ群：35967442</w:t>
      </w:r>
    </w:p>
    <w:p>
      <w:pPr>
        <w:shd w:val="clear" w:color="000000" w:fill="FFFFFF"/>
        <w:spacing w:line="280" w:lineRule="exact"/>
        <w:ind w:left="0" w:firstLine="0"/>
        <w:jc w:val="both"/>
        <w:rPr>
          <w:b/>
          <w:color w:val="auto"/>
          <w:sz w:val="24"/>
          <w:szCs w:val="24"/>
        </w:rPr>
      </w:pPr>
      <w:r>
        <w:rPr>
          <w:color w:val="auto"/>
          <w:sz w:val="24"/>
          <w:szCs w:val="24"/>
        </w:rPr>
        <w:t xml:space="preserve"> </w:t>
      </w:r>
      <w:r>
        <w:rPr>
          <w:b/>
          <w:color w:val="auto"/>
          <w:sz w:val="24"/>
          <w:szCs w:val="24"/>
        </w:rPr>
        <w:t>__________________________________________________________</w:t>
      </w:r>
    </w:p>
    <w:p/>
    <w:sectPr>
      <w:headerReference r:id="rId3" w:type="default"/>
      <w:pgSz w:w="11906" w:h="16838"/>
      <w:pgMar w:top="1361" w:right="1191" w:bottom="1361" w:left="1191" w:header="0" w:footer="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2"/>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91385"/>
    <w:multiLevelType w:val="singleLevel"/>
    <w:tmpl w:val="A1C913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148064B"/>
    <w:rsid w:val="0191650A"/>
    <w:rsid w:val="0191799B"/>
    <w:rsid w:val="01A83879"/>
    <w:rsid w:val="024935E3"/>
    <w:rsid w:val="02B81FC5"/>
    <w:rsid w:val="02C65AA5"/>
    <w:rsid w:val="02E17596"/>
    <w:rsid w:val="03B22AB6"/>
    <w:rsid w:val="040933CC"/>
    <w:rsid w:val="04BC5943"/>
    <w:rsid w:val="050E6657"/>
    <w:rsid w:val="06725E45"/>
    <w:rsid w:val="06E2051F"/>
    <w:rsid w:val="071B1308"/>
    <w:rsid w:val="078C7898"/>
    <w:rsid w:val="07B14144"/>
    <w:rsid w:val="090876D6"/>
    <w:rsid w:val="09360E62"/>
    <w:rsid w:val="09F110AD"/>
    <w:rsid w:val="0A0C2614"/>
    <w:rsid w:val="0B5A1BDC"/>
    <w:rsid w:val="0B7A4062"/>
    <w:rsid w:val="0B7E5C58"/>
    <w:rsid w:val="0BA12D3C"/>
    <w:rsid w:val="0C1334B5"/>
    <w:rsid w:val="0C230099"/>
    <w:rsid w:val="0C7A3A69"/>
    <w:rsid w:val="0CCB27C1"/>
    <w:rsid w:val="0CF71A84"/>
    <w:rsid w:val="0D090931"/>
    <w:rsid w:val="0D5819B1"/>
    <w:rsid w:val="0D770223"/>
    <w:rsid w:val="0D8E39B7"/>
    <w:rsid w:val="0E0D0A56"/>
    <w:rsid w:val="0F0336C3"/>
    <w:rsid w:val="0F853D56"/>
    <w:rsid w:val="0F8D53C2"/>
    <w:rsid w:val="0FDA1FC6"/>
    <w:rsid w:val="106C17FC"/>
    <w:rsid w:val="10B02B0D"/>
    <w:rsid w:val="12BB7B54"/>
    <w:rsid w:val="12CC01E8"/>
    <w:rsid w:val="14177BCB"/>
    <w:rsid w:val="14651130"/>
    <w:rsid w:val="14740959"/>
    <w:rsid w:val="14A566CC"/>
    <w:rsid w:val="14EE7436"/>
    <w:rsid w:val="151A2056"/>
    <w:rsid w:val="1522372E"/>
    <w:rsid w:val="152A56BA"/>
    <w:rsid w:val="153B2DA7"/>
    <w:rsid w:val="155E226B"/>
    <w:rsid w:val="175C08AF"/>
    <w:rsid w:val="186B097E"/>
    <w:rsid w:val="18A409B4"/>
    <w:rsid w:val="18D80E7D"/>
    <w:rsid w:val="18EA67B8"/>
    <w:rsid w:val="19447072"/>
    <w:rsid w:val="194C0110"/>
    <w:rsid w:val="194D22CD"/>
    <w:rsid w:val="1A7800CE"/>
    <w:rsid w:val="1B1603F3"/>
    <w:rsid w:val="1B5A31CF"/>
    <w:rsid w:val="1BC40B73"/>
    <w:rsid w:val="1C164AE7"/>
    <w:rsid w:val="1C433778"/>
    <w:rsid w:val="1C7B5CF1"/>
    <w:rsid w:val="1D201971"/>
    <w:rsid w:val="1D411C4F"/>
    <w:rsid w:val="1D513040"/>
    <w:rsid w:val="1D625ED3"/>
    <w:rsid w:val="1D7909CB"/>
    <w:rsid w:val="1E0A7F07"/>
    <w:rsid w:val="1E0C12EE"/>
    <w:rsid w:val="1E9E211C"/>
    <w:rsid w:val="1F1E0D70"/>
    <w:rsid w:val="1F20771D"/>
    <w:rsid w:val="1F690DA5"/>
    <w:rsid w:val="1FEF1189"/>
    <w:rsid w:val="20154779"/>
    <w:rsid w:val="206C5F4C"/>
    <w:rsid w:val="2130668D"/>
    <w:rsid w:val="213E3A1E"/>
    <w:rsid w:val="219B7B1F"/>
    <w:rsid w:val="224D66FF"/>
    <w:rsid w:val="225354F3"/>
    <w:rsid w:val="22DC53AA"/>
    <w:rsid w:val="23082647"/>
    <w:rsid w:val="23314D91"/>
    <w:rsid w:val="2400360E"/>
    <w:rsid w:val="24AA17DC"/>
    <w:rsid w:val="24D6460F"/>
    <w:rsid w:val="25613057"/>
    <w:rsid w:val="26300863"/>
    <w:rsid w:val="26F84B6D"/>
    <w:rsid w:val="27031650"/>
    <w:rsid w:val="27313698"/>
    <w:rsid w:val="27370934"/>
    <w:rsid w:val="27830659"/>
    <w:rsid w:val="282A0D48"/>
    <w:rsid w:val="28636E53"/>
    <w:rsid w:val="28805900"/>
    <w:rsid w:val="28E72616"/>
    <w:rsid w:val="293842B3"/>
    <w:rsid w:val="2A50423B"/>
    <w:rsid w:val="2A535197"/>
    <w:rsid w:val="2A9275D1"/>
    <w:rsid w:val="2AEB103F"/>
    <w:rsid w:val="2B371F9C"/>
    <w:rsid w:val="2B596C5D"/>
    <w:rsid w:val="2BB75FF5"/>
    <w:rsid w:val="2CB64786"/>
    <w:rsid w:val="2CF50D3B"/>
    <w:rsid w:val="2CFC3F64"/>
    <w:rsid w:val="2D553C67"/>
    <w:rsid w:val="2DFB674B"/>
    <w:rsid w:val="2F28020F"/>
    <w:rsid w:val="30F02F6B"/>
    <w:rsid w:val="310F225C"/>
    <w:rsid w:val="3137064F"/>
    <w:rsid w:val="31BD4376"/>
    <w:rsid w:val="325950F4"/>
    <w:rsid w:val="33330DE9"/>
    <w:rsid w:val="33977A53"/>
    <w:rsid w:val="33DA2E94"/>
    <w:rsid w:val="347B71FF"/>
    <w:rsid w:val="34935271"/>
    <w:rsid w:val="35490DE7"/>
    <w:rsid w:val="36A2254F"/>
    <w:rsid w:val="37080FDF"/>
    <w:rsid w:val="370D5ADC"/>
    <w:rsid w:val="378B18DF"/>
    <w:rsid w:val="379363E1"/>
    <w:rsid w:val="379C6B35"/>
    <w:rsid w:val="37D706FE"/>
    <w:rsid w:val="387F65C4"/>
    <w:rsid w:val="397A5BDF"/>
    <w:rsid w:val="3AD74569"/>
    <w:rsid w:val="3CEA055F"/>
    <w:rsid w:val="3D0043DB"/>
    <w:rsid w:val="3D466758"/>
    <w:rsid w:val="3E0B7AB9"/>
    <w:rsid w:val="3E681B00"/>
    <w:rsid w:val="3EB549EA"/>
    <w:rsid w:val="3F722CC9"/>
    <w:rsid w:val="3FA656F0"/>
    <w:rsid w:val="4033213C"/>
    <w:rsid w:val="41196FBC"/>
    <w:rsid w:val="41E550B7"/>
    <w:rsid w:val="424A314A"/>
    <w:rsid w:val="4271437F"/>
    <w:rsid w:val="43340235"/>
    <w:rsid w:val="436F2A6A"/>
    <w:rsid w:val="439D1DED"/>
    <w:rsid w:val="43C77A56"/>
    <w:rsid w:val="441175BE"/>
    <w:rsid w:val="443615A8"/>
    <w:rsid w:val="44C8429B"/>
    <w:rsid w:val="451C7CF9"/>
    <w:rsid w:val="45250982"/>
    <w:rsid w:val="461332CB"/>
    <w:rsid w:val="462063D1"/>
    <w:rsid w:val="465751AA"/>
    <w:rsid w:val="468625C9"/>
    <w:rsid w:val="48F70DE8"/>
    <w:rsid w:val="49F35DBC"/>
    <w:rsid w:val="4ABE2102"/>
    <w:rsid w:val="4ACC3C11"/>
    <w:rsid w:val="4B1C141E"/>
    <w:rsid w:val="4B5069ED"/>
    <w:rsid w:val="4C106499"/>
    <w:rsid w:val="4C3A600E"/>
    <w:rsid w:val="4CBD785D"/>
    <w:rsid w:val="4D49718D"/>
    <w:rsid w:val="4E354DDD"/>
    <w:rsid w:val="4EC8676E"/>
    <w:rsid w:val="4EE84DBF"/>
    <w:rsid w:val="4EEF31E8"/>
    <w:rsid w:val="4F77357B"/>
    <w:rsid w:val="504F0B09"/>
    <w:rsid w:val="50906F67"/>
    <w:rsid w:val="517B7738"/>
    <w:rsid w:val="519F1C8A"/>
    <w:rsid w:val="524D78D0"/>
    <w:rsid w:val="52B14B1C"/>
    <w:rsid w:val="53531FEE"/>
    <w:rsid w:val="53CD7DFE"/>
    <w:rsid w:val="53F05540"/>
    <w:rsid w:val="54A515AD"/>
    <w:rsid w:val="54CA4BBD"/>
    <w:rsid w:val="56813AB1"/>
    <w:rsid w:val="580558CE"/>
    <w:rsid w:val="587D6D97"/>
    <w:rsid w:val="59003F09"/>
    <w:rsid w:val="5A530B36"/>
    <w:rsid w:val="5AC76A36"/>
    <w:rsid w:val="5ADA24F2"/>
    <w:rsid w:val="5B176B22"/>
    <w:rsid w:val="5DD365D2"/>
    <w:rsid w:val="5E3A4525"/>
    <w:rsid w:val="5ECE4B89"/>
    <w:rsid w:val="5EF511DD"/>
    <w:rsid w:val="60010A67"/>
    <w:rsid w:val="60146316"/>
    <w:rsid w:val="60B016E0"/>
    <w:rsid w:val="60D827C0"/>
    <w:rsid w:val="61497F48"/>
    <w:rsid w:val="61EA182A"/>
    <w:rsid w:val="647C72AD"/>
    <w:rsid w:val="65CF7287"/>
    <w:rsid w:val="66430F53"/>
    <w:rsid w:val="6644633B"/>
    <w:rsid w:val="675748F7"/>
    <w:rsid w:val="675B7552"/>
    <w:rsid w:val="6803113A"/>
    <w:rsid w:val="698A446A"/>
    <w:rsid w:val="6A1C31A9"/>
    <w:rsid w:val="6ADC4492"/>
    <w:rsid w:val="6B0B498C"/>
    <w:rsid w:val="6B4D6AA4"/>
    <w:rsid w:val="6BDA520F"/>
    <w:rsid w:val="6C851D76"/>
    <w:rsid w:val="6D3016ED"/>
    <w:rsid w:val="6D6B2AF3"/>
    <w:rsid w:val="6DA57D71"/>
    <w:rsid w:val="6DEA6AB0"/>
    <w:rsid w:val="6FB1638B"/>
    <w:rsid w:val="6FD75688"/>
    <w:rsid w:val="70CF17AB"/>
    <w:rsid w:val="70F95A5A"/>
    <w:rsid w:val="716D04A2"/>
    <w:rsid w:val="71A54896"/>
    <w:rsid w:val="71C32C84"/>
    <w:rsid w:val="72125EED"/>
    <w:rsid w:val="724246FC"/>
    <w:rsid w:val="728F6B2A"/>
    <w:rsid w:val="72E657A0"/>
    <w:rsid w:val="739E3B40"/>
    <w:rsid w:val="73EE42D1"/>
    <w:rsid w:val="740354BA"/>
    <w:rsid w:val="74FE6F46"/>
    <w:rsid w:val="750D6F6D"/>
    <w:rsid w:val="760D7657"/>
    <w:rsid w:val="76CF2F58"/>
    <w:rsid w:val="771B353B"/>
    <w:rsid w:val="772E13CC"/>
    <w:rsid w:val="777D046A"/>
    <w:rsid w:val="782115D5"/>
    <w:rsid w:val="784E33B1"/>
    <w:rsid w:val="785A5D1A"/>
    <w:rsid w:val="79D7313B"/>
    <w:rsid w:val="79F13E9E"/>
    <w:rsid w:val="7A816FF6"/>
    <w:rsid w:val="7B472EC9"/>
    <w:rsid w:val="7B5C7DC8"/>
    <w:rsid w:val="7C070238"/>
    <w:rsid w:val="7C1656B0"/>
    <w:rsid w:val="7D7B07FE"/>
    <w:rsid w:val="7E110682"/>
    <w:rsid w:val="7E937961"/>
    <w:rsid w:val="7EB45FDC"/>
    <w:rsid w:val="7ED846B7"/>
    <w:rsid w:val="7F216257"/>
    <w:rsid w:val="7F4027A2"/>
    <w:rsid w:val="7F47589D"/>
    <w:rsid w:val="7F603335"/>
    <w:rsid w:val="7FF80AFE"/>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4"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5"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autoSpaceDN/>
      <w:spacing w:before="0" w:after="0" w:line="240" w:lineRule="auto"/>
      <w:ind w:left="10752" w:firstLine="19968"/>
      <w:jc w:val="both"/>
    </w:pPr>
    <w:rPr>
      <w:rFonts w:ascii="Times New Roman" w:hAnsi="Times New Roman" w:eastAsia="宋体" w:cs="Times New Roman"/>
    </w:rPr>
  </w:style>
  <w:style w:type="paragraph" w:styleId="2">
    <w:name w:val="heading 1"/>
    <w:basedOn w:val="1"/>
    <w:next w:val="1"/>
    <w:qFormat/>
    <w:uiPriority w:val="7"/>
    <w:pPr>
      <w:spacing w:before="100" w:beforeAutospacing="1" w:after="100" w:afterAutospacing="1"/>
      <w:jc w:val="left"/>
    </w:pPr>
    <w:rPr>
      <w:rFonts w:hint="eastAsia" w:ascii="宋体" w:hAnsi="宋体" w:eastAsia="宋体" w:cs="宋体"/>
      <w:b/>
      <w:sz w:val="48"/>
      <w:szCs w:val="48"/>
      <w:lang w:val="en-US" w:eastAsia="zh-CN" w:bidi="zh-CN"/>
    </w:rPr>
  </w:style>
  <w:style w:type="paragraph" w:styleId="3">
    <w:name w:val="heading 2"/>
    <w:basedOn w:val="1"/>
    <w:next w:val="1"/>
    <w:unhideWhenUsed/>
    <w:qFormat/>
    <w:uiPriority w:val="8"/>
    <w:pPr>
      <w:spacing w:before="100" w:beforeAutospacing="1" w:after="100" w:afterAutospacing="1"/>
      <w:jc w:val="left"/>
    </w:pPr>
    <w:rPr>
      <w:rFonts w:hint="eastAsia" w:ascii="宋体" w:hAnsi="宋体" w:eastAsia="宋体" w:cs="宋体"/>
      <w:b/>
      <w:sz w:val="36"/>
      <w:szCs w:val="36"/>
      <w:lang w:val="en-US" w:eastAsia="zh-CN" w:bidi="zh-CN"/>
    </w:rPr>
  </w:style>
  <w:style w:type="character" w:default="1" w:styleId="9">
    <w:name w:val="Default Paragraph Font"/>
    <w:semiHidden/>
    <w:qFormat/>
    <w:uiPriority w:val="2"/>
  </w:style>
  <w:style w:type="table" w:default="1" w:styleId="8">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100" w:beforeAutospacing="1" w:after="100" w:afterAutospacing="1"/>
      <w:ind w:left="0" w:right="0" w:firstLine="0"/>
      <w:jc w:val="left"/>
    </w:pPr>
    <w:rPr>
      <w:sz w:val="24"/>
      <w:szCs w:val="24"/>
      <w:lang w:val="en-US" w:eastAsia="zh-CN" w:bidi="zh-CN"/>
    </w:rPr>
  </w:style>
  <w:style w:type="paragraph" w:styleId="7">
    <w:name w:val="Title"/>
    <w:qFormat/>
    <w:uiPriority w:val="6"/>
    <w:pPr>
      <w:wordWrap w:val="0"/>
      <w:autoSpaceDE/>
      <w:autoSpaceDN/>
      <w:jc w:val="center"/>
    </w:pPr>
    <w:rPr>
      <w:rFonts w:ascii="Calibri" w:hAnsi="Calibri" w:eastAsia="微软雅黑" w:cstheme="minorBidi"/>
      <w:b/>
      <w:sz w:val="32"/>
      <w:szCs w:val="32"/>
    </w:rPr>
  </w:style>
  <w:style w:type="character" w:styleId="10">
    <w:name w:val="page number"/>
    <w:basedOn w:val="9"/>
    <w:qFormat/>
    <w:uiPriority w:val="154"/>
    <w:rPr>
      <w:rFonts w:ascii="Times New Roman" w:hAnsi="Times New Roman" w:eastAsia="宋体" w:cs="Times New Roman"/>
    </w:rPr>
  </w:style>
  <w:style w:type="character" w:styleId="11">
    <w:name w:val="Emphasis"/>
    <w:basedOn w:val="9"/>
    <w:qFormat/>
    <w:uiPriority w:val="18"/>
    <w:rPr>
      <w:i/>
    </w:rPr>
  </w:style>
  <w:style w:type="character" w:styleId="12">
    <w:name w:val="Hyperlink"/>
    <w:basedOn w:val="9"/>
    <w:qFormat/>
    <w:uiPriority w:val="155"/>
    <w:rPr>
      <w:color w:val="0000FF"/>
      <w:u w:val="single"/>
    </w:rPr>
  </w:style>
  <w:style w:type="paragraph" w:customStyle="1" w:styleId="13">
    <w:name w:val="Heading1"/>
    <w:basedOn w:val="1"/>
    <w:next w:val="1"/>
    <w:qFormat/>
    <w:uiPriority w:val="156"/>
    <w:pPr>
      <w:spacing w:before="100" w:beforeAutospacing="1" w:after="100" w:afterAutospacing="1" w:line="240" w:lineRule="auto"/>
      <w:jc w:val="left"/>
    </w:pPr>
    <w:rPr>
      <w:rFonts w:ascii="宋体" w:hAnsi="宋体" w:eastAsia="宋体"/>
      <w:b/>
      <w:sz w:val="48"/>
      <w:szCs w:val="48"/>
      <w:lang w:val="en-US" w:eastAsia="zh-CN"/>
    </w:rPr>
  </w:style>
  <w:style w:type="character" w:customStyle="1" w:styleId="14">
    <w:name w:val="NormalCharacter"/>
    <w:qFormat/>
    <w:uiPriority w:val="157"/>
    <w:rPr>
      <w:rFonts w:ascii="Times New Roman" w:hAnsi="Times New Roman" w:eastAsia="宋体" w:cs="Times New Roman"/>
      <w:sz w:val="21"/>
      <w:szCs w:val="21"/>
      <w:lang w:val="en-US" w:eastAsia="zh-CN" w:bidi="ar-SA"/>
    </w:rPr>
  </w:style>
  <w:style w:type="paragraph" w:customStyle="1" w:styleId="15">
    <w:name w:val="List Paragraph1"/>
    <w:basedOn w:val="1"/>
    <w:qFormat/>
    <w:uiPriority w:val="158"/>
    <w:pPr>
      <w:ind w:firstLine="200"/>
    </w:pPr>
  </w:style>
  <w:style w:type="paragraph" w:customStyle="1" w:styleId="16">
    <w:name w:val="UserStyle_2"/>
    <w:basedOn w:val="1"/>
    <w:next w:val="1"/>
    <w:qFormat/>
    <w:uiPriority w:val="159"/>
    <w:pPr>
      <w:spacing w:before="100" w:beforeAutospacing="1" w:after="100" w:afterAutospacing="1" w:line="240" w:lineRule="auto"/>
      <w:jc w:val="left"/>
    </w:pPr>
    <w:rPr>
      <w:rFonts w:ascii="宋体" w:hAnsi="宋体" w:eastAsia="宋体"/>
      <w:b/>
      <w:sz w:val="48"/>
      <w:szCs w:val="48"/>
      <w:lang w:val="en-US" w:eastAsia="zh-CN" w:bidi="ar-SA"/>
    </w:rPr>
  </w:style>
  <w:style w:type="character" w:customStyle="1" w:styleId="17">
    <w:name w:val="UserStyle_0"/>
    <w:qFormat/>
    <w:uiPriority w:val="160"/>
    <w:rPr>
      <w:rFonts w:ascii="Times New Roman" w:hAnsi="Times New Roman" w:eastAsia="宋体" w:cs="Times New Roman"/>
      <w:sz w:val="21"/>
      <w:szCs w:val="21"/>
      <w:lang w:val="en-US" w:eastAsia="zh-CN" w:bidi="ar-SA"/>
    </w:rPr>
  </w:style>
  <w:style w:type="paragraph" w:customStyle="1" w:styleId="18">
    <w:name w:val="_Style 2"/>
    <w:basedOn w:val="1"/>
    <w:next w:val="1"/>
    <w:qFormat/>
    <w:uiPriority w:val="161"/>
    <w:pPr>
      <w:pBdr>
        <w:bottom w:val="single" w:color="000000" w:sz="6" w:space="1"/>
      </w:pBdr>
      <w:jc w:val="center"/>
    </w:pPr>
    <w:rPr>
      <w:rFonts w:ascii="Arial" w:eastAsia="宋体"/>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28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孙鹏</cp:lastModifiedBy>
  <cp:lastPrinted>2020-04-30T01:23:00Z</cp:lastPrinted>
  <dcterms:modified xsi:type="dcterms:W3CDTF">2020-11-12T07:22:19Z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